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76"/>
      </w:tblGrid>
      <w:tr w:rsidR="00F27B30" w:rsidRPr="00DD4522" w:rsidTr="00C50C70">
        <w:tc>
          <w:tcPr>
            <w:tcW w:w="9576" w:type="dxa"/>
          </w:tcPr>
          <w:p w:rsidR="00F27B30" w:rsidRPr="00A31A00" w:rsidRDefault="00F27B30" w:rsidP="00F27B30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A31A00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95250</wp:posOffset>
                  </wp:positionV>
                  <wp:extent cx="584200" cy="584200"/>
                  <wp:effectExtent l="0" t="0" r="0" b="0"/>
                  <wp:wrapSquare wrapText="bothSides"/>
                  <wp:docPr id="1" name="Picture 1" descr="Description: C:\Users\Aoun Essa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C:\Users\Aoun Essa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27B30" w:rsidRPr="00A31A00" w:rsidRDefault="00F27B30" w:rsidP="00F27B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1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Ministry of Commerce</w:t>
            </w:r>
          </w:p>
          <w:p w:rsidR="00F27B30" w:rsidRPr="00A31A00" w:rsidRDefault="00F27B30" w:rsidP="00F27B30">
            <w:pPr>
              <w:pStyle w:val="Header"/>
              <w:ind w:left="630"/>
              <w:rPr>
                <w:rFonts w:ascii="Times New Roman" w:hAnsi="Times New Roman" w:cs="Times New Roman"/>
                <w:b/>
              </w:rPr>
            </w:pPr>
            <w:r w:rsidRPr="00A31A00">
              <w:rPr>
                <w:rFonts w:ascii="Times New Roman" w:hAnsi="Times New Roman" w:cs="Times New Roman"/>
                <w:b/>
              </w:rPr>
              <w:t>Government of Pakistan</w:t>
            </w:r>
          </w:p>
          <w:p w:rsidR="00F27B30" w:rsidRPr="00A31A00" w:rsidRDefault="00F27B30" w:rsidP="0083526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C4CB7" w:rsidRPr="00DD4522" w:rsidTr="00C50C70">
        <w:tc>
          <w:tcPr>
            <w:tcW w:w="9576" w:type="dxa"/>
          </w:tcPr>
          <w:p w:rsidR="002C4CB7" w:rsidRPr="00A31A00" w:rsidRDefault="002C4CB7" w:rsidP="00835263">
            <w:pPr>
              <w:rPr>
                <w:rFonts w:ascii="Times New Roman" w:hAnsi="Times New Roman" w:cs="Times New Roman"/>
                <w:b/>
              </w:rPr>
            </w:pPr>
          </w:p>
          <w:p w:rsidR="00523552" w:rsidRPr="002C54FF" w:rsidRDefault="00523552" w:rsidP="005235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u w:val="single"/>
              </w:rPr>
            </w:pPr>
            <w:r w:rsidRPr="002C54FF">
              <w:rPr>
                <w:rFonts w:ascii="Times New Roman" w:hAnsi="Times New Roman" w:cs="Times New Roman"/>
                <w:b/>
                <w:sz w:val="40"/>
                <w:szCs w:val="40"/>
                <w:u w:val="single"/>
              </w:rPr>
              <w:t>CORRIGENDUM</w:t>
            </w:r>
          </w:p>
          <w:p w:rsidR="00523552" w:rsidRPr="002C54FF" w:rsidRDefault="00523552" w:rsidP="00523552">
            <w:pPr>
              <w:jc w:val="center"/>
              <w:rPr>
                <w:rFonts w:ascii="Times New Roman" w:hAnsi="Times New Roman" w:cs="Times New Roman"/>
                <w:b/>
                <w:sz w:val="12"/>
                <w:u w:val="single"/>
              </w:rPr>
            </w:pPr>
          </w:p>
          <w:p w:rsidR="00523552" w:rsidRPr="00A31A00" w:rsidRDefault="00523552" w:rsidP="00523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A00">
              <w:rPr>
                <w:rFonts w:ascii="Times New Roman" w:hAnsi="Times New Roman" w:cs="Times New Roman"/>
                <w:b/>
              </w:rPr>
              <w:t xml:space="preserve">(Hiring of Brand Consultancy Firms) </w:t>
            </w:r>
          </w:p>
          <w:p w:rsidR="00523552" w:rsidRPr="002C54FF" w:rsidRDefault="00523552" w:rsidP="00523552">
            <w:pPr>
              <w:jc w:val="both"/>
              <w:rPr>
                <w:rFonts w:ascii="Times New Roman" w:hAnsi="Times New Roman" w:cs="Times New Roman"/>
                <w:sz w:val="12"/>
              </w:rPr>
            </w:pPr>
          </w:p>
          <w:p w:rsidR="00523552" w:rsidRPr="00A31A00" w:rsidRDefault="00523552" w:rsidP="00523552">
            <w:pPr>
              <w:jc w:val="both"/>
              <w:rPr>
                <w:rFonts w:ascii="Times New Roman" w:hAnsi="Times New Roman" w:cs="Times New Roman"/>
              </w:rPr>
            </w:pPr>
            <w:r w:rsidRPr="00A31A00">
              <w:rPr>
                <w:rFonts w:ascii="Times New Roman" w:hAnsi="Times New Roman" w:cs="Times New Roman"/>
              </w:rPr>
              <w:t>Reference is made to our advertisement in nation-wide newspapers on 18-August-2017, bearing</w:t>
            </w:r>
            <w:r w:rsidR="00A31A00" w:rsidRPr="00A31A00">
              <w:rPr>
                <w:rFonts w:ascii="Times New Roman" w:hAnsi="Times New Roman" w:cs="Times New Roman"/>
              </w:rPr>
              <w:t xml:space="preserve"> PID No.</w:t>
            </w:r>
            <w:r w:rsidR="00484207">
              <w:rPr>
                <w:rFonts w:ascii="Times New Roman" w:hAnsi="Times New Roman" w:cs="Times New Roman"/>
              </w:rPr>
              <w:t xml:space="preserve"> PID</w:t>
            </w:r>
            <w:r w:rsidRPr="00A31A00">
              <w:rPr>
                <w:rFonts w:ascii="Times New Roman" w:hAnsi="Times New Roman" w:cs="Times New Roman"/>
              </w:rPr>
              <w:t xml:space="preserve">(I)964/17 regarding Request for Proposals (RFP), Hiring of Brand Consultancy Firms. It </w:t>
            </w:r>
            <w:r w:rsidR="0045535D" w:rsidRPr="00A31A00">
              <w:rPr>
                <w:rFonts w:ascii="Times New Roman" w:hAnsi="Times New Roman" w:cs="Times New Roman"/>
              </w:rPr>
              <w:t xml:space="preserve">is </w:t>
            </w:r>
            <w:r w:rsidRPr="00A31A00">
              <w:rPr>
                <w:rFonts w:ascii="Times New Roman" w:hAnsi="Times New Roman" w:cs="Times New Roman"/>
              </w:rPr>
              <w:t xml:space="preserve">to be noted that </w:t>
            </w:r>
            <w:r w:rsidR="00C43FC5">
              <w:rPr>
                <w:rFonts w:ascii="Times New Roman" w:hAnsi="Times New Roman" w:cs="Times New Roman"/>
              </w:rPr>
              <w:t>Quality Based S</w:t>
            </w:r>
            <w:r w:rsidR="000225A8">
              <w:rPr>
                <w:rFonts w:ascii="Times New Roman" w:hAnsi="Times New Roman" w:cs="Times New Roman"/>
              </w:rPr>
              <w:t>election method a</w:t>
            </w:r>
            <w:r w:rsidR="00F24196">
              <w:rPr>
                <w:rFonts w:ascii="Times New Roman" w:hAnsi="Times New Roman" w:cs="Times New Roman"/>
              </w:rPr>
              <w:t>s laid down in Procurement</w:t>
            </w:r>
            <w:r w:rsidR="00C43FC5">
              <w:rPr>
                <w:rFonts w:ascii="Times New Roman" w:hAnsi="Times New Roman" w:cs="Times New Roman"/>
              </w:rPr>
              <w:t xml:space="preserve"> of C</w:t>
            </w:r>
            <w:r w:rsidR="00F24196">
              <w:rPr>
                <w:rFonts w:ascii="Times New Roman" w:hAnsi="Times New Roman" w:cs="Times New Roman"/>
              </w:rPr>
              <w:t xml:space="preserve">onsultancy Services Regulation 2010 shall be used. Therefore, Technical &amp; </w:t>
            </w:r>
            <w:r w:rsidR="00C43FC5">
              <w:rPr>
                <w:rFonts w:ascii="Times New Roman" w:hAnsi="Times New Roman" w:cs="Times New Roman"/>
              </w:rPr>
              <w:t>Financial bids are to</w:t>
            </w:r>
            <w:r w:rsidR="00F24196">
              <w:rPr>
                <w:rFonts w:ascii="Times New Roman" w:hAnsi="Times New Roman" w:cs="Times New Roman"/>
              </w:rPr>
              <w:t xml:space="preserve"> be submitted in two separate envelopes.</w:t>
            </w:r>
            <w:r w:rsidR="00E372EA">
              <w:rPr>
                <w:rFonts w:ascii="Times New Roman" w:hAnsi="Times New Roman" w:cs="Times New Roman"/>
              </w:rPr>
              <w:t xml:space="preserve"> All other terms &amp; conditions shall remain the same.</w:t>
            </w:r>
          </w:p>
          <w:p w:rsidR="00523552" w:rsidRPr="00A31A00" w:rsidRDefault="00523552" w:rsidP="00523552">
            <w:pPr>
              <w:jc w:val="both"/>
              <w:rPr>
                <w:rFonts w:ascii="Times New Roman" w:hAnsi="Times New Roman" w:cs="Times New Roman"/>
              </w:rPr>
            </w:pPr>
            <w:r w:rsidRPr="00A31A00">
              <w:rPr>
                <w:rFonts w:ascii="Times New Roman" w:hAnsi="Times New Roman" w:cs="Times New Roman"/>
              </w:rPr>
              <w:t xml:space="preserve">Interested consultancy Firms may download </w:t>
            </w:r>
            <w:r w:rsidR="00A31A00" w:rsidRPr="00A31A00">
              <w:rPr>
                <w:rFonts w:ascii="Times New Roman" w:hAnsi="Times New Roman" w:cs="Times New Roman"/>
              </w:rPr>
              <w:t xml:space="preserve">the </w:t>
            </w:r>
            <w:r w:rsidRPr="00A31A00">
              <w:rPr>
                <w:rFonts w:ascii="Times New Roman" w:hAnsi="Times New Roman" w:cs="Times New Roman"/>
              </w:rPr>
              <w:t xml:space="preserve">details from </w:t>
            </w:r>
            <w:hyperlink r:id="rId9" w:history="1">
              <w:r w:rsidRPr="00A31A00">
                <w:rPr>
                  <w:rStyle w:val="Hyperlink"/>
                  <w:rFonts w:ascii="Times New Roman" w:hAnsi="Times New Roman" w:cs="Times New Roman"/>
                </w:rPr>
                <w:t>www.commerce.gov.pk</w:t>
              </w:r>
            </w:hyperlink>
            <w:r w:rsidRPr="00A31A00">
              <w:rPr>
                <w:rFonts w:ascii="Times New Roman" w:hAnsi="Times New Roman" w:cs="Times New Roman"/>
              </w:rPr>
              <w:t xml:space="preserve"> or </w:t>
            </w:r>
            <w:hyperlink r:id="rId10" w:history="1">
              <w:r w:rsidRPr="00A31A00">
                <w:rPr>
                  <w:rStyle w:val="Hyperlink"/>
                  <w:rFonts w:ascii="Times New Roman" w:hAnsi="Times New Roman" w:cs="Times New Roman"/>
                </w:rPr>
                <w:t>www.edf.gov.pk</w:t>
              </w:r>
            </w:hyperlink>
            <w:r w:rsidRPr="00A31A00">
              <w:rPr>
                <w:rFonts w:ascii="Times New Roman" w:hAnsi="Times New Roman" w:cs="Times New Roman"/>
              </w:rPr>
              <w:t xml:space="preserve">  and</w:t>
            </w:r>
            <w:r w:rsidR="00A31A00" w:rsidRPr="00A31A00">
              <w:rPr>
                <w:rFonts w:ascii="Times New Roman" w:hAnsi="Times New Roman" w:cs="Times New Roman"/>
              </w:rPr>
              <w:t xml:space="preserve"> the details are</w:t>
            </w:r>
            <w:r w:rsidRPr="00A31A00">
              <w:rPr>
                <w:rFonts w:ascii="Times New Roman" w:hAnsi="Times New Roman" w:cs="Times New Roman"/>
              </w:rPr>
              <w:t xml:space="preserve"> also available on PPRA</w:t>
            </w:r>
            <w:r w:rsidR="00133030" w:rsidRPr="00A31A00">
              <w:rPr>
                <w:rFonts w:ascii="Times New Roman" w:hAnsi="Times New Roman" w:cs="Times New Roman"/>
              </w:rPr>
              <w:t>’s</w:t>
            </w:r>
            <w:r w:rsidRPr="00A31A00">
              <w:rPr>
                <w:rFonts w:ascii="Times New Roman" w:hAnsi="Times New Roman" w:cs="Times New Roman"/>
              </w:rPr>
              <w:t xml:space="preserve"> website </w:t>
            </w:r>
            <w:hyperlink r:id="rId11" w:history="1">
              <w:r w:rsidRPr="00A31A00">
                <w:rPr>
                  <w:rStyle w:val="Hyperlink"/>
                  <w:rFonts w:ascii="Times New Roman" w:hAnsi="Times New Roman" w:cs="Times New Roman"/>
                </w:rPr>
                <w:t>www.ppra.org.pk</w:t>
              </w:r>
            </w:hyperlink>
            <w:r w:rsidRPr="00A31A00">
              <w:rPr>
                <w:rFonts w:ascii="Times New Roman" w:hAnsi="Times New Roman" w:cs="Times New Roman"/>
              </w:rPr>
              <w:t xml:space="preserve">. </w:t>
            </w:r>
          </w:p>
          <w:p w:rsidR="00F27B30" w:rsidRPr="00A31A00" w:rsidRDefault="00F27B30" w:rsidP="004754F7">
            <w:pPr>
              <w:jc w:val="both"/>
              <w:rPr>
                <w:rFonts w:ascii="Times New Roman" w:hAnsi="Times New Roman" w:cs="Times New Roman"/>
              </w:rPr>
            </w:pPr>
          </w:p>
          <w:p w:rsidR="00F27B30" w:rsidRPr="00A31A00" w:rsidRDefault="00F27B30" w:rsidP="00455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A00">
              <w:rPr>
                <w:rFonts w:ascii="Times New Roman" w:hAnsi="Times New Roman" w:cs="Times New Roman"/>
                <w:b/>
              </w:rPr>
              <w:t>Secretary</w:t>
            </w:r>
            <w:r w:rsidR="00F27D23" w:rsidRPr="00A31A00">
              <w:rPr>
                <w:rFonts w:ascii="Times New Roman" w:hAnsi="Times New Roman" w:cs="Times New Roman"/>
                <w:b/>
              </w:rPr>
              <w:t xml:space="preserve"> (Export Development Fund)</w:t>
            </w:r>
          </w:p>
          <w:p w:rsidR="00F27B30" w:rsidRPr="00A31A00" w:rsidRDefault="00F27B30" w:rsidP="00F27B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A00">
              <w:rPr>
                <w:rFonts w:ascii="Times New Roman" w:hAnsi="Times New Roman" w:cs="Times New Roman"/>
                <w:b/>
              </w:rPr>
              <w:t>Ministry of Commerce</w:t>
            </w:r>
          </w:p>
          <w:p w:rsidR="00F27B30" w:rsidRDefault="00F27B30" w:rsidP="00F27B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A00">
              <w:rPr>
                <w:rFonts w:ascii="Times New Roman" w:hAnsi="Times New Roman" w:cs="Times New Roman"/>
                <w:b/>
              </w:rPr>
              <w:t>Pak Secretariat, Islamabad</w:t>
            </w:r>
          </w:p>
          <w:p w:rsidR="0078292D" w:rsidRPr="00A31A00" w:rsidRDefault="0078292D" w:rsidP="00F27B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Ph: 051-9204326</w:t>
            </w:r>
          </w:p>
          <w:p w:rsidR="002C4CB7" w:rsidRPr="00A31A00" w:rsidRDefault="002C4CB7" w:rsidP="00835263">
            <w:pPr>
              <w:rPr>
                <w:rFonts w:ascii="Times New Roman" w:hAnsi="Times New Roman" w:cs="Times New Roman"/>
              </w:rPr>
            </w:pPr>
          </w:p>
        </w:tc>
      </w:tr>
    </w:tbl>
    <w:p w:rsidR="00D210D1" w:rsidRPr="00DD4522" w:rsidRDefault="00D210D1" w:rsidP="00977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210D1" w:rsidRPr="00DD4522" w:rsidSect="00E52362">
      <w:pgSz w:w="12240" w:h="15840" w:code="1"/>
      <w:pgMar w:top="1152" w:right="1440" w:bottom="432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97" w:rsidRDefault="00BB5A97" w:rsidP="00A9594A">
      <w:pPr>
        <w:spacing w:after="0" w:line="240" w:lineRule="auto"/>
      </w:pPr>
      <w:r>
        <w:separator/>
      </w:r>
    </w:p>
  </w:endnote>
  <w:endnote w:type="continuationSeparator" w:id="0">
    <w:p w:rsidR="00BB5A97" w:rsidRDefault="00BB5A97" w:rsidP="00A9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97" w:rsidRDefault="00BB5A97" w:rsidP="00A9594A">
      <w:pPr>
        <w:spacing w:after="0" w:line="240" w:lineRule="auto"/>
      </w:pPr>
      <w:r>
        <w:separator/>
      </w:r>
    </w:p>
  </w:footnote>
  <w:footnote w:type="continuationSeparator" w:id="0">
    <w:p w:rsidR="00BB5A97" w:rsidRDefault="00BB5A97" w:rsidP="00A95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372"/>
    <w:multiLevelType w:val="hybridMultilevel"/>
    <w:tmpl w:val="638A0A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2F35"/>
    <w:multiLevelType w:val="hybridMultilevel"/>
    <w:tmpl w:val="74F8E3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D6120D"/>
    <w:multiLevelType w:val="hybridMultilevel"/>
    <w:tmpl w:val="4B428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26DD9"/>
    <w:multiLevelType w:val="hybridMultilevel"/>
    <w:tmpl w:val="DCE616F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21F4965"/>
    <w:multiLevelType w:val="hybridMultilevel"/>
    <w:tmpl w:val="C2306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87E68"/>
    <w:multiLevelType w:val="hybridMultilevel"/>
    <w:tmpl w:val="31CA9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4588"/>
    <w:multiLevelType w:val="hybridMultilevel"/>
    <w:tmpl w:val="4ED84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0784E"/>
    <w:multiLevelType w:val="hybridMultilevel"/>
    <w:tmpl w:val="3EA0C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F6BE9"/>
    <w:multiLevelType w:val="hybridMultilevel"/>
    <w:tmpl w:val="293C5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17C63"/>
    <w:multiLevelType w:val="hybridMultilevel"/>
    <w:tmpl w:val="64C66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33D0A"/>
    <w:multiLevelType w:val="hybridMultilevel"/>
    <w:tmpl w:val="B8E26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A681B"/>
    <w:multiLevelType w:val="hybridMultilevel"/>
    <w:tmpl w:val="1E8E7F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89282A"/>
    <w:multiLevelType w:val="hybridMultilevel"/>
    <w:tmpl w:val="36BE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0551C"/>
    <w:multiLevelType w:val="hybridMultilevel"/>
    <w:tmpl w:val="A0E4D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01193"/>
    <w:multiLevelType w:val="hybridMultilevel"/>
    <w:tmpl w:val="BA9A20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0D0742"/>
    <w:multiLevelType w:val="hybridMultilevel"/>
    <w:tmpl w:val="48D4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00D0"/>
    <w:multiLevelType w:val="hybridMultilevel"/>
    <w:tmpl w:val="B2CA75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0"/>
  </w:num>
  <w:num w:numId="6">
    <w:abstractNumId w:val="13"/>
  </w:num>
  <w:num w:numId="7">
    <w:abstractNumId w:val="16"/>
  </w:num>
  <w:num w:numId="8">
    <w:abstractNumId w:val="10"/>
  </w:num>
  <w:num w:numId="9">
    <w:abstractNumId w:val="1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8"/>
  </w:num>
  <w:num w:numId="14">
    <w:abstractNumId w:val="15"/>
  </w:num>
  <w:num w:numId="15">
    <w:abstractNumId w:val="6"/>
  </w:num>
  <w:num w:numId="16">
    <w:abstractNumId w:val="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E"/>
    <w:rsid w:val="000058BD"/>
    <w:rsid w:val="0002127C"/>
    <w:rsid w:val="000225A8"/>
    <w:rsid w:val="000254D2"/>
    <w:rsid w:val="00025C20"/>
    <w:rsid w:val="00033D17"/>
    <w:rsid w:val="000431B5"/>
    <w:rsid w:val="00043792"/>
    <w:rsid w:val="000474E8"/>
    <w:rsid w:val="000545DE"/>
    <w:rsid w:val="000546F9"/>
    <w:rsid w:val="00071B0A"/>
    <w:rsid w:val="0008016E"/>
    <w:rsid w:val="000A682B"/>
    <w:rsid w:val="000B64C5"/>
    <w:rsid w:val="000D23C9"/>
    <w:rsid w:val="000D3E16"/>
    <w:rsid w:val="000E526B"/>
    <w:rsid w:val="000F2335"/>
    <w:rsid w:val="000F4F5E"/>
    <w:rsid w:val="000F676B"/>
    <w:rsid w:val="00110A74"/>
    <w:rsid w:val="00112E2E"/>
    <w:rsid w:val="00115CD3"/>
    <w:rsid w:val="00124D1C"/>
    <w:rsid w:val="00133030"/>
    <w:rsid w:val="00137FBC"/>
    <w:rsid w:val="0014260F"/>
    <w:rsid w:val="00142634"/>
    <w:rsid w:val="00151136"/>
    <w:rsid w:val="00151AD1"/>
    <w:rsid w:val="00176A8B"/>
    <w:rsid w:val="001904F6"/>
    <w:rsid w:val="001A29CF"/>
    <w:rsid w:val="001C227A"/>
    <w:rsid w:val="001E02D4"/>
    <w:rsid w:val="001F7092"/>
    <w:rsid w:val="00224833"/>
    <w:rsid w:val="00233140"/>
    <w:rsid w:val="00251771"/>
    <w:rsid w:val="00257059"/>
    <w:rsid w:val="00271BB5"/>
    <w:rsid w:val="00285483"/>
    <w:rsid w:val="002921CD"/>
    <w:rsid w:val="002B4E2D"/>
    <w:rsid w:val="002C4CB7"/>
    <w:rsid w:val="002C54FF"/>
    <w:rsid w:val="002D10BB"/>
    <w:rsid w:val="002D232F"/>
    <w:rsid w:val="002D2E8A"/>
    <w:rsid w:val="002D4B49"/>
    <w:rsid w:val="002F5969"/>
    <w:rsid w:val="002F7972"/>
    <w:rsid w:val="00300BE2"/>
    <w:rsid w:val="00311E48"/>
    <w:rsid w:val="0031584F"/>
    <w:rsid w:val="00324488"/>
    <w:rsid w:val="00351D80"/>
    <w:rsid w:val="003640D7"/>
    <w:rsid w:val="003708F7"/>
    <w:rsid w:val="003807B2"/>
    <w:rsid w:val="00387CB2"/>
    <w:rsid w:val="003922BD"/>
    <w:rsid w:val="0039405B"/>
    <w:rsid w:val="00397D7F"/>
    <w:rsid w:val="003A765B"/>
    <w:rsid w:val="003B2270"/>
    <w:rsid w:val="003B2A2D"/>
    <w:rsid w:val="003B3AF5"/>
    <w:rsid w:val="003B5D60"/>
    <w:rsid w:val="003D2545"/>
    <w:rsid w:val="003E450A"/>
    <w:rsid w:val="003E4B9C"/>
    <w:rsid w:val="003F5BA1"/>
    <w:rsid w:val="00400AEA"/>
    <w:rsid w:val="00411C2D"/>
    <w:rsid w:val="0045535D"/>
    <w:rsid w:val="00456158"/>
    <w:rsid w:val="004754F7"/>
    <w:rsid w:val="00484207"/>
    <w:rsid w:val="004A3D78"/>
    <w:rsid w:val="004A4872"/>
    <w:rsid w:val="004B5338"/>
    <w:rsid w:val="004D3EA7"/>
    <w:rsid w:val="004E66AB"/>
    <w:rsid w:val="005009F0"/>
    <w:rsid w:val="00510C51"/>
    <w:rsid w:val="00510C79"/>
    <w:rsid w:val="00514445"/>
    <w:rsid w:val="00520391"/>
    <w:rsid w:val="0052090C"/>
    <w:rsid w:val="00523552"/>
    <w:rsid w:val="00546588"/>
    <w:rsid w:val="005510BE"/>
    <w:rsid w:val="00562BA0"/>
    <w:rsid w:val="00566695"/>
    <w:rsid w:val="005761CD"/>
    <w:rsid w:val="00577B71"/>
    <w:rsid w:val="00580C2A"/>
    <w:rsid w:val="00583841"/>
    <w:rsid w:val="005906E2"/>
    <w:rsid w:val="00590D59"/>
    <w:rsid w:val="005A351B"/>
    <w:rsid w:val="005B03C8"/>
    <w:rsid w:val="005B25A4"/>
    <w:rsid w:val="005C0913"/>
    <w:rsid w:val="005E4CA7"/>
    <w:rsid w:val="005E6224"/>
    <w:rsid w:val="005F5E25"/>
    <w:rsid w:val="00604FE8"/>
    <w:rsid w:val="00622627"/>
    <w:rsid w:val="0062756D"/>
    <w:rsid w:val="00633607"/>
    <w:rsid w:val="00636D69"/>
    <w:rsid w:val="00643FD4"/>
    <w:rsid w:val="00656396"/>
    <w:rsid w:val="00664430"/>
    <w:rsid w:val="00667C99"/>
    <w:rsid w:val="00680880"/>
    <w:rsid w:val="00681D36"/>
    <w:rsid w:val="00683EB4"/>
    <w:rsid w:val="006A19F8"/>
    <w:rsid w:val="006A705A"/>
    <w:rsid w:val="006B3807"/>
    <w:rsid w:val="006C2A48"/>
    <w:rsid w:val="006D47A4"/>
    <w:rsid w:val="007126D1"/>
    <w:rsid w:val="00715482"/>
    <w:rsid w:val="00721C84"/>
    <w:rsid w:val="0074725A"/>
    <w:rsid w:val="00772DD6"/>
    <w:rsid w:val="007742E8"/>
    <w:rsid w:val="007755EC"/>
    <w:rsid w:val="0078292D"/>
    <w:rsid w:val="007A6C0C"/>
    <w:rsid w:val="007A791B"/>
    <w:rsid w:val="007B675E"/>
    <w:rsid w:val="007D2FA7"/>
    <w:rsid w:val="007E1301"/>
    <w:rsid w:val="007E2F00"/>
    <w:rsid w:val="008040FB"/>
    <w:rsid w:val="0080706D"/>
    <w:rsid w:val="00811DBA"/>
    <w:rsid w:val="00813439"/>
    <w:rsid w:val="00820A03"/>
    <w:rsid w:val="008225D3"/>
    <w:rsid w:val="008313AB"/>
    <w:rsid w:val="00835263"/>
    <w:rsid w:val="008361B6"/>
    <w:rsid w:val="0083781A"/>
    <w:rsid w:val="008447CF"/>
    <w:rsid w:val="00852A3B"/>
    <w:rsid w:val="00856C5E"/>
    <w:rsid w:val="00863D33"/>
    <w:rsid w:val="00871BC3"/>
    <w:rsid w:val="0087273B"/>
    <w:rsid w:val="0087657F"/>
    <w:rsid w:val="00892617"/>
    <w:rsid w:val="0089292D"/>
    <w:rsid w:val="008A30AD"/>
    <w:rsid w:val="008D27FC"/>
    <w:rsid w:val="008E79E5"/>
    <w:rsid w:val="00900E47"/>
    <w:rsid w:val="009011DD"/>
    <w:rsid w:val="00916046"/>
    <w:rsid w:val="00923178"/>
    <w:rsid w:val="00925BA3"/>
    <w:rsid w:val="00934A75"/>
    <w:rsid w:val="009358C3"/>
    <w:rsid w:val="009417BD"/>
    <w:rsid w:val="00955836"/>
    <w:rsid w:val="00964E05"/>
    <w:rsid w:val="00966C3C"/>
    <w:rsid w:val="009704F6"/>
    <w:rsid w:val="00971D90"/>
    <w:rsid w:val="009771CF"/>
    <w:rsid w:val="00985CA0"/>
    <w:rsid w:val="00993EA1"/>
    <w:rsid w:val="009A18DA"/>
    <w:rsid w:val="009B2B83"/>
    <w:rsid w:val="009D1E0E"/>
    <w:rsid w:val="009D2682"/>
    <w:rsid w:val="009E6903"/>
    <w:rsid w:val="00A31A00"/>
    <w:rsid w:val="00A34727"/>
    <w:rsid w:val="00A541C6"/>
    <w:rsid w:val="00A54F26"/>
    <w:rsid w:val="00A653BA"/>
    <w:rsid w:val="00A7136D"/>
    <w:rsid w:val="00A84723"/>
    <w:rsid w:val="00A9594A"/>
    <w:rsid w:val="00AB53C0"/>
    <w:rsid w:val="00AC3521"/>
    <w:rsid w:val="00AC5166"/>
    <w:rsid w:val="00AD7E82"/>
    <w:rsid w:val="00AF0536"/>
    <w:rsid w:val="00AF3ADC"/>
    <w:rsid w:val="00B0018D"/>
    <w:rsid w:val="00B01579"/>
    <w:rsid w:val="00B02D6E"/>
    <w:rsid w:val="00B13129"/>
    <w:rsid w:val="00B318B6"/>
    <w:rsid w:val="00B37F79"/>
    <w:rsid w:val="00B511FA"/>
    <w:rsid w:val="00B51CF3"/>
    <w:rsid w:val="00B663D1"/>
    <w:rsid w:val="00B71BF3"/>
    <w:rsid w:val="00B7434C"/>
    <w:rsid w:val="00B80205"/>
    <w:rsid w:val="00B86103"/>
    <w:rsid w:val="00B87941"/>
    <w:rsid w:val="00B912C2"/>
    <w:rsid w:val="00BB5A97"/>
    <w:rsid w:val="00BC32F3"/>
    <w:rsid w:val="00BC523E"/>
    <w:rsid w:val="00BC5268"/>
    <w:rsid w:val="00BC7D7C"/>
    <w:rsid w:val="00BD08AB"/>
    <w:rsid w:val="00BD5408"/>
    <w:rsid w:val="00BF6F2F"/>
    <w:rsid w:val="00C00596"/>
    <w:rsid w:val="00C05BA0"/>
    <w:rsid w:val="00C128AC"/>
    <w:rsid w:val="00C164BD"/>
    <w:rsid w:val="00C21661"/>
    <w:rsid w:val="00C40058"/>
    <w:rsid w:val="00C43FC5"/>
    <w:rsid w:val="00C442BE"/>
    <w:rsid w:val="00C50C70"/>
    <w:rsid w:val="00C6334A"/>
    <w:rsid w:val="00C70CF6"/>
    <w:rsid w:val="00C827E2"/>
    <w:rsid w:val="00C86E01"/>
    <w:rsid w:val="00C932A4"/>
    <w:rsid w:val="00C95350"/>
    <w:rsid w:val="00CE2251"/>
    <w:rsid w:val="00CF695E"/>
    <w:rsid w:val="00D2049D"/>
    <w:rsid w:val="00D210D1"/>
    <w:rsid w:val="00D34EE6"/>
    <w:rsid w:val="00D3532B"/>
    <w:rsid w:val="00D40D7C"/>
    <w:rsid w:val="00D442E4"/>
    <w:rsid w:val="00D6205E"/>
    <w:rsid w:val="00D67E70"/>
    <w:rsid w:val="00D72B82"/>
    <w:rsid w:val="00D94D85"/>
    <w:rsid w:val="00D96C7A"/>
    <w:rsid w:val="00D97F94"/>
    <w:rsid w:val="00DA4035"/>
    <w:rsid w:val="00DA481B"/>
    <w:rsid w:val="00DA5664"/>
    <w:rsid w:val="00DB05A7"/>
    <w:rsid w:val="00DB1D74"/>
    <w:rsid w:val="00DC36FD"/>
    <w:rsid w:val="00DC469C"/>
    <w:rsid w:val="00DD19AB"/>
    <w:rsid w:val="00DD4522"/>
    <w:rsid w:val="00DE3B4E"/>
    <w:rsid w:val="00DE4021"/>
    <w:rsid w:val="00DF1301"/>
    <w:rsid w:val="00DF5B72"/>
    <w:rsid w:val="00E1019A"/>
    <w:rsid w:val="00E12DC2"/>
    <w:rsid w:val="00E1699F"/>
    <w:rsid w:val="00E372EA"/>
    <w:rsid w:val="00E42F26"/>
    <w:rsid w:val="00E52362"/>
    <w:rsid w:val="00E5519A"/>
    <w:rsid w:val="00E56108"/>
    <w:rsid w:val="00E66497"/>
    <w:rsid w:val="00E70DED"/>
    <w:rsid w:val="00E73B30"/>
    <w:rsid w:val="00E77C99"/>
    <w:rsid w:val="00E865D6"/>
    <w:rsid w:val="00EB1F7D"/>
    <w:rsid w:val="00EB4E76"/>
    <w:rsid w:val="00EB67E5"/>
    <w:rsid w:val="00EC76FF"/>
    <w:rsid w:val="00EE1D0E"/>
    <w:rsid w:val="00EF4671"/>
    <w:rsid w:val="00EF5162"/>
    <w:rsid w:val="00F145A8"/>
    <w:rsid w:val="00F24196"/>
    <w:rsid w:val="00F27B30"/>
    <w:rsid w:val="00F27D23"/>
    <w:rsid w:val="00F3242D"/>
    <w:rsid w:val="00F40F76"/>
    <w:rsid w:val="00F513AD"/>
    <w:rsid w:val="00F52CAF"/>
    <w:rsid w:val="00FA023E"/>
    <w:rsid w:val="00FB7CE9"/>
    <w:rsid w:val="00FD3F32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9DAB7E-E86C-4E0D-86E9-7954F5BE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510BE"/>
    <w:pPr>
      <w:spacing w:after="0" w:line="240" w:lineRule="auto"/>
    </w:pPr>
    <w:rPr>
      <w:rFonts w:eastAsia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5510BE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11E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94A"/>
  </w:style>
  <w:style w:type="paragraph" w:styleId="Footer">
    <w:name w:val="footer"/>
    <w:basedOn w:val="Normal"/>
    <w:link w:val="FooterChar"/>
    <w:uiPriority w:val="99"/>
    <w:unhideWhenUsed/>
    <w:rsid w:val="00A9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94A"/>
  </w:style>
  <w:style w:type="paragraph" w:styleId="ListParagraph">
    <w:name w:val="List Paragraph"/>
    <w:basedOn w:val="Normal"/>
    <w:uiPriority w:val="34"/>
    <w:qFormat/>
    <w:rsid w:val="005838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E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6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7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.org.p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f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merce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1CC8-AFF4-402E-A23D-2F7E50BA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edf</dc:creator>
  <cp:lastModifiedBy>Hamza Tassawar</cp:lastModifiedBy>
  <cp:revision>2</cp:revision>
  <cp:lastPrinted>2017-08-28T10:38:00Z</cp:lastPrinted>
  <dcterms:created xsi:type="dcterms:W3CDTF">2021-10-29T06:23:00Z</dcterms:created>
  <dcterms:modified xsi:type="dcterms:W3CDTF">2021-10-29T06:23:00Z</dcterms:modified>
</cp:coreProperties>
</file>